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C262">
      <w:pPr>
        <w:widowControl w:val="0"/>
        <w:kinsoku/>
        <w:overflow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</w:pPr>
    </w:p>
    <w:p w14:paraId="691409CC">
      <w:pPr>
        <w:widowControl w:val="0"/>
        <w:kinsoku/>
        <w:overflowPunct w:val="0"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宿迁市孤独症人群全程关爱服务实施方案（2025—2028年）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》起草说明</w:t>
      </w:r>
    </w:p>
    <w:p w14:paraId="29E23B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</w:p>
    <w:p w14:paraId="029228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宿迁市残疾人联合会</w:t>
      </w:r>
    </w:p>
    <w:p w14:paraId="3A3067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（2025年7月11日）</w:t>
      </w:r>
      <w:bookmarkStart w:id="1" w:name="_GoBack"/>
      <w:bookmarkEnd w:id="1"/>
    </w:p>
    <w:p w14:paraId="7F61CD2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eastAsia" w:ascii="黑体" w:hAnsi="黑体" w:eastAsia="黑体" w:cs="黑体"/>
          <w:lang w:val="en-US"/>
        </w:rPr>
      </w:pPr>
    </w:p>
    <w:p w14:paraId="3EEFD9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一、</w:t>
      </w:r>
      <w:bookmarkStart w:id="0" w:name="qihoosnap1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起草背景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和过程</w:t>
      </w:r>
    </w:p>
    <w:p w14:paraId="60872D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孤独症谱系障碍(以下简称孤独症)是一类严重致残性神经发育障碍。近年来，各地区、各部门积极采取措施，加强孤独症筛查、诊断，提升孤独症人群康复和教育水平，取得显著成效，但孤独症人群服务仍面临许多突出困难和问题。为进一步加强孤独症人群关爱服务，解决孤独症人群家庭“急难愁盼”问题，2024年中国残联等七部门印发《孤独症儿童关爱促进行动实施方案（2024-2028年）的通知》（残联发〔2024〕19号），2025年省残联等八部门印发《江苏省孤独症人群全程关爱服务实施方案（2025—2028年）》（苏残发〔2025〕5号），明确要求“所有设区市、县（市、区）普遍健全孤独症人群关爱工作机制，落实孤独症人群全程关爱服务体系建设任务”。</w:t>
      </w:r>
    </w:p>
    <w:p w14:paraId="35D0E2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根据要求，我会起草《宿迁市孤独症人群全程关爱服务实施方案（2025—2028年）》（以下简称《实施方案》），于5月22日向有关部门初步征求意见，共征集意见5条，均已采纳，在此基础上形成了《实施方案》。</w:t>
      </w:r>
    </w:p>
    <w:p w14:paraId="4607D3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主要内容</w:t>
      </w:r>
    </w:p>
    <w:p w14:paraId="2A1B4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《实施方案》共分三个部分。</w:t>
      </w:r>
    </w:p>
    <w:p w14:paraId="0E8330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第一部分，工作目标。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到2028年末，全市普遍建立健全孤独症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早期筛查干预、康复救助、融合教育、家庭支持、社会参与、权益保障等全程关爱服务体系，服务能力和水平显著提升，理解、尊重、关心、帮助孤独症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的社会氛围更加浓厚。</w:t>
      </w:r>
    </w:p>
    <w:p w14:paraId="4AE412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第二部分，重点任务。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主要从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健全早期发现与干预支持体系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提升康复服务供给与质量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深化融合教育与职业发展支持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构建全方位家庭与社会支持网络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四大方面作出具体说明。</w:t>
      </w:r>
    </w:p>
    <w:p w14:paraId="11A77E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0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第三部分，保障措施。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主要要求各部门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建立部门联动的关爱服务实施机制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将孤独症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全程关爱服务工作纳入相关规划和年度重点工作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建立市级孤独症关爱服务专家指导团队。</w:t>
      </w:r>
    </w:p>
    <w:p w14:paraId="0BFF5DA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3E89"/>
    <w:rsid w:val="04AB17C9"/>
    <w:rsid w:val="0F2A52F1"/>
    <w:rsid w:val="17BB17AF"/>
    <w:rsid w:val="1DAD0520"/>
    <w:rsid w:val="1F1C252C"/>
    <w:rsid w:val="1FE406D4"/>
    <w:rsid w:val="26046186"/>
    <w:rsid w:val="2824061A"/>
    <w:rsid w:val="33683E89"/>
    <w:rsid w:val="3D91638C"/>
    <w:rsid w:val="45A00D58"/>
    <w:rsid w:val="4CBF67BB"/>
    <w:rsid w:val="53342F91"/>
    <w:rsid w:val="5AD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Noto Sans CJK JP Regular" w:hAnsi="Noto Sans CJK JP Regular" w:eastAsia="Times New Roman" w:cs="Noto Sans CJK JP Regular"/>
      <w:kern w:val="0"/>
      <w:sz w:val="32"/>
      <w:szCs w:val="32"/>
      <w:lang w:val="zh-CN"/>
    </w:rPr>
  </w:style>
  <w:style w:type="paragraph" w:styleId="3">
    <w:name w:val="index 4"/>
    <w:basedOn w:val="1"/>
    <w:next w:val="1"/>
    <w:qFormat/>
    <w:uiPriority w:val="0"/>
    <w:pPr>
      <w:ind w:left="600" w:leftChars="6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2025-07-11T06:56:00Z</dcterms:created>
  <dc:creator>木槿</dc:creator>
  <cp:lastModifiedBy>木槿</cp:lastModifiedBy>
  <dcterms:modified xsi:type="dcterms:W3CDTF">2025-07-11T07:33:32Z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1B87244A10E24A668EF21983EC0BAC32_11</vt:lpwstr>
  </property>
  <property fmtid="{D5CDD505-2E9C-101B-9397-08002B2CF9AE}" pid="4" name="KSOTemplateDocerSaveRecord">
    <vt:lpwstr>eyJoZGlkIjoiYjNiYjVjOTZkOWMzZDYwMTAyNzMyNGIyNDMyYWNjMDIiLCJ1c2VySWQiOiI2MzI1ODk0NjcifQ==</vt:lpwstr>
  </property>
</Properties>
</file>